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A944B" w14:textId="77777777" w:rsidR="008474CD" w:rsidRPr="008474CD" w:rsidRDefault="008474CD">
      <w:pPr>
        <w:rPr>
          <w:rFonts w:ascii="Arial" w:hAnsi="Arial" w:cs="Arial"/>
        </w:rPr>
      </w:pPr>
    </w:p>
    <w:p w14:paraId="102B3A5A" w14:textId="1461E6DA" w:rsidR="008474CD" w:rsidRPr="008474CD" w:rsidRDefault="008474CD" w:rsidP="008474CD">
      <w:pPr>
        <w:pBdr>
          <w:top w:val="single" w:sz="4" w:space="1" w:color="auto"/>
          <w:left w:val="single" w:sz="4" w:space="4" w:color="auto"/>
          <w:bottom w:val="single" w:sz="4" w:space="1" w:color="auto"/>
          <w:right w:val="single" w:sz="4" w:space="4" w:color="auto"/>
        </w:pBdr>
        <w:jc w:val="center"/>
        <w:rPr>
          <w:rFonts w:ascii="Arial" w:hAnsi="Arial" w:cs="Arial"/>
          <w:b/>
          <w:bCs/>
        </w:rPr>
      </w:pPr>
      <w:r w:rsidRPr="008474CD">
        <w:rPr>
          <w:rFonts w:ascii="Arial" w:hAnsi="Arial" w:cs="Arial"/>
          <w:b/>
          <w:bCs/>
        </w:rPr>
        <w:t>Comment une Entreprise peut Intégrer l’IA dans leur stratégie de développement ?</w:t>
      </w:r>
    </w:p>
    <w:p w14:paraId="0D01EBF4" w14:textId="0AE1F750" w:rsidR="006B3192" w:rsidRPr="008474CD" w:rsidRDefault="008474CD">
      <w:pPr>
        <w:rPr>
          <w:rFonts w:ascii="Arial" w:hAnsi="Arial" w:cs="Arial"/>
        </w:rPr>
      </w:pPr>
      <w:r w:rsidRPr="008474CD">
        <w:rPr>
          <w:rFonts w:ascii="Arial" w:hAnsi="Arial" w:cs="Arial"/>
        </w:rPr>
        <w:t>Exploitez la Puissance de l'Intelligence Artificielle pour Transformer Votre Entreprise.</w:t>
      </w:r>
    </w:p>
    <w:p w14:paraId="1A8DDA51" w14:textId="77777777" w:rsidR="008474CD" w:rsidRPr="008474CD" w:rsidRDefault="008474CD" w:rsidP="008474CD">
      <w:pPr>
        <w:rPr>
          <w:rFonts w:ascii="Arial" w:hAnsi="Arial" w:cs="Arial"/>
        </w:rPr>
      </w:pPr>
      <w:r w:rsidRPr="008474CD">
        <w:rPr>
          <w:rFonts w:ascii="Arial" w:hAnsi="Arial" w:cs="Arial"/>
        </w:rPr>
        <w:t>Aujourd'hui, l'Intelligence Artificielle (IA) n'est plus une simple tendance technologique, mais un levier stratégique incontournable pour les entreprises ambitieuses comme la vôtre. En intégrant l'IA de manière réfléchie et structurée, votre entreprise peut non seulement améliorer son efficacité opérationnelle, mais aussi renforcer son avantage concurrentiel et innover durablement.</w:t>
      </w:r>
    </w:p>
    <w:p w14:paraId="4EFD1903" w14:textId="77777777" w:rsidR="008474CD" w:rsidRPr="008474CD" w:rsidRDefault="008474CD" w:rsidP="008474CD">
      <w:pPr>
        <w:rPr>
          <w:rFonts w:ascii="Arial" w:hAnsi="Arial" w:cs="Arial"/>
        </w:rPr>
      </w:pPr>
      <w:r w:rsidRPr="008474CD">
        <w:rPr>
          <w:rFonts w:ascii="Arial" w:hAnsi="Arial" w:cs="Arial"/>
        </w:rPr>
        <w:t>Voici comment nous vous proposons d'exploiter pleinement le potentiel de l'IA :</w:t>
      </w:r>
    </w:p>
    <w:p w14:paraId="175956A5" w14:textId="77777777" w:rsidR="008474CD" w:rsidRPr="008474CD" w:rsidRDefault="008474CD" w:rsidP="008474CD">
      <w:pPr>
        <w:rPr>
          <w:rFonts w:ascii="Arial" w:hAnsi="Arial" w:cs="Arial"/>
          <w:b/>
          <w:bCs/>
        </w:rPr>
      </w:pPr>
      <w:r w:rsidRPr="008474CD">
        <w:rPr>
          <w:rFonts w:ascii="Arial" w:hAnsi="Arial" w:cs="Arial"/>
          <w:b/>
          <w:bCs/>
        </w:rPr>
        <w:t>1. Définition de vos Objectifs Stratégiques</w:t>
      </w:r>
    </w:p>
    <w:p w14:paraId="595DBBC0" w14:textId="77777777" w:rsidR="008474CD" w:rsidRPr="008474CD" w:rsidRDefault="008474CD" w:rsidP="008474CD">
      <w:pPr>
        <w:rPr>
          <w:rFonts w:ascii="Arial" w:hAnsi="Arial" w:cs="Arial"/>
        </w:rPr>
      </w:pPr>
      <w:r w:rsidRPr="008474CD">
        <w:rPr>
          <w:rFonts w:ascii="Arial" w:hAnsi="Arial" w:cs="Arial"/>
        </w:rPr>
        <w:t>Nous travaillerons ensemble pour identifier précisément vos besoins métiers et déterminer comment l’IA peut apporter de la valeur concrète : automatisation de tâches répétitives, amélioration de la satisfaction client, optimisation des processus ou encore innovation dans vos offres de services.</w:t>
      </w:r>
    </w:p>
    <w:p w14:paraId="7BF89D59" w14:textId="77777777" w:rsidR="008474CD" w:rsidRPr="008474CD" w:rsidRDefault="008474CD" w:rsidP="008474CD">
      <w:pPr>
        <w:rPr>
          <w:rFonts w:ascii="Arial" w:hAnsi="Arial" w:cs="Arial"/>
          <w:b/>
          <w:bCs/>
        </w:rPr>
      </w:pPr>
      <w:r w:rsidRPr="008474CD">
        <w:rPr>
          <w:rFonts w:ascii="Arial" w:hAnsi="Arial" w:cs="Arial"/>
          <w:b/>
          <w:bCs/>
        </w:rPr>
        <w:t>2. Analyse de votre Maturité Technologique</w:t>
      </w:r>
    </w:p>
    <w:p w14:paraId="0BB94F0E" w14:textId="77777777" w:rsidR="008474CD" w:rsidRPr="008474CD" w:rsidRDefault="008474CD" w:rsidP="008474CD">
      <w:pPr>
        <w:rPr>
          <w:rFonts w:ascii="Arial" w:hAnsi="Arial" w:cs="Arial"/>
        </w:rPr>
      </w:pPr>
      <w:r w:rsidRPr="008474CD">
        <w:rPr>
          <w:rFonts w:ascii="Arial" w:hAnsi="Arial" w:cs="Arial"/>
        </w:rPr>
        <w:t>Avant toute mise en œuvre, nous réaliserons un diagnostic de votre environnement technologique et de la disponibilité de vos données. Cela nous permettra de cibler les opportunités immédiates et les étapes nécessaires pour vous préparer à intégrer l’IA efficacement.</w:t>
      </w:r>
    </w:p>
    <w:p w14:paraId="5F1A78F7" w14:textId="77777777" w:rsidR="008474CD" w:rsidRPr="008474CD" w:rsidRDefault="008474CD" w:rsidP="008474CD">
      <w:pPr>
        <w:rPr>
          <w:rFonts w:ascii="Arial" w:hAnsi="Arial" w:cs="Arial"/>
          <w:b/>
          <w:bCs/>
        </w:rPr>
      </w:pPr>
      <w:r w:rsidRPr="008474CD">
        <w:rPr>
          <w:rFonts w:ascii="Arial" w:hAnsi="Arial" w:cs="Arial"/>
          <w:b/>
          <w:bCs/>
        </w:rPr>
        <w:t>3. Sensibilisation et Formation des Équipes</w:t>
      </w:r>
    </w:p>
    <w:p w14:paraId="159F945E" w14:textId="77777777" w:rsidR="008474CD" w:rsidRPr="008474CD" w:rsidRDefault="008474CD" w:rsidP="008474CD">
      <w:pPr>
        <w:rPr>
          <w:rFonts w:ascii="Arial" w:hAnsi="Arial" w:cs="Arial"/>
        </w:rPr>
      </w:pPr>
      <w:r w:rsidRPr="008474CD">
        <w:rPr>
          <w:rFonts w:ascii="Arial" w:hAnsi="Arial" w:cs="Arial"/>
        </w:rPr>
        <w:t>L’adoption réussie de l’IA repose sur l’implication de vos équipes. Nous vous accompagnerons avec des sessions de sensibilisation et de formation, afin que vos collaborateurs comprennent les bénéfices concrets de l'IA et puissent en tirer parti dans leur quotidien professionnel.</w:t>
      </w:r>
    </w:p>
    <w:p w14:paraId="260B9E8F" w14:textId="77777777" w:rsidR="008474CD" w:rsidRPr="008474CD" w:rsidRDefault="008474CD" w:rsidP="008474CD">
      <w:pPr>
        <w:rPr>
          <w:rFonts w:ascii="Arial" w:hAnsi="Arial" w:cs="Arial"/>
          <w:b/>
          <w:bCs/>
        </w:rPr>
      </w:pPr>
      <w:r w:rsidRPr="008474CD">
        <w:rPr>
          <w:rFonts w:ascii="Arial" w:hAnsi="Arial" w:cs="Arial"/>
          <w:b/>
          <w:bCs/>
        </w:rPr>
        <w:t>4. Gestion et Qualité des Données</w:t>
      </w:r>
    </w:p>
    <w:p w14:paraId="26CEA792" w14:textId="77777777" w:rsidR="008474CD" w:rsidRPr="008474CD" w:rsidRDefault="008474CD" w:rsidP="008474CD">
      <w:pPr>
        <w:rPr>
          <w:rFonts w:ascii="Arial" w:hAnsi="Arial" w:cs="Arial"/>
        </w:rPr>
      </w:pPr>
      <w:r w:rsidRPr="008474CD">
        <w:rPr>
          <w:rFonts w:ascii="Arial" w:hAnsi="Arial" w:cs="Arial"/>
        </w:rPr>
        <w:t>La donnée est le cœur de l’IA. Nous vous aiderons à structurer et organiser vos données pour garantir leur qualité, leur accessibilité et leur conformité aux normes (comme le RGPD), maximisant ainsi la fiabilité des modèles IA développés.</w:t>
      </w:r>
    </w:p>
    <w:p w14:paraId="60FF5AC9" w14:textId="77777777" w:rsidR="008474CD" w:rsidRPr="008474CD" w:rsidRDefault="008474CD" w:rsidP="008474CD">
      <w:pPr>
        <w:rPr>
          <w:rFonts w:ascii="Arial" w:hAnsi="Arial" w:cs="Arial"/>
          <w:b/>
          <w:bCs/>
        </w:rPr>
      </w:pPr>
      <w:r w:rsidRPr="008474CD">
        <w:rPr>
          <w:rFonts w:ascii="Arial" w:hAnsi="Arial" w:cs="Arial"/>
          <w:b/>
          <w:bCs/>
        </w:rPr>
        <w:t>5. Identification et Déploiement de Cas d’Usage Stratégiques</w:t>
      </w:r>
    </w:p>
    <w:p w14:paraId="3F4ACD8D" w14:textId="77777777" w:rsidR="008474CD" w:rsidRPr="008474CD" w:rsidRDefault="008474CD" w:rsidP="008474CD">
      <w:pPr>
        <w:rPr>
          <w:rFonts w:ascii="Arial" w:hAnsi="Arial" w:cs="Arial"/>
        </w:rPr>
      </w:pPr>
      <w:r w:rsidRPr="008474CD">
        <w:rPr>
          <w:rFonts w:ascii="Arial" w:hAnsi="Arial" w:cs="Arial"/>
        </w:rPr>
        <w:t>Nous vous proposerons de démarrer avec des projets pilotes à fort impact, tels que :</w:t>
      </w:r>
    </w:p>
    <w:p w14:paraId="33BC6FB8" w14:textId="77777777" w:rsidR="008474CD" w:rsidRPr="008474CD" w:rsidRDefault="008474CD" w:rsidP="008474CD">
      <w:pPr>
        <w:numPr>
          <w:ilvl w:val="0"/>
          <w:numId w:val="1"/>
        </w:numPr>
        <w:rPr>
          <w:rFonts w:ascii="Arial" w:hAnsi="Arial" w:cs="Arial"/>
        </w:rPr>
      </w:pPr>
      <w:r w:rsidRPr="008474CD">
        <w:rPr>
          <w:rFonts w:ascii="Arial" w:hAnsi="Arial" w:cs="Arial"/>
        </w:rPr>
        <w:t>L’automatisation du support client par des chatbots intelligents.</w:t>
      </w:r>
    </w:p>
    <w:p w14:paraId="5F16A2FC" w14:textId="77777777" w:rsidR="008474CD" w:rsidRPr="008474CD" w:rsidRDefault="008474CD" w:rsidP="008474CD">
      <w:pPr>
        <w:numPr>
          <w:ilvl w:val="0"/>
          <w:numId w:val="1"/>
        </w:numPr>
        <w:rPr>
          <w:rFonts w:ascii="Arial" w:hAnsi="Arial" w:cs="Arial"/>
        </w:rPr>
      </w:pPr>
      <w:r w:rsidRPr="008474CD">
        <w:rPr>
          <w:rFonts w:ascii="Arial" w:hAnsi="Arial" w:cs="Arial"/>
        </w:rPr>
        <w:t>La prévision des ventes via des modèles de machine learning.</w:t>
      </w:r>
    </w:p>
    <w:p w14:paraId="02777FC8" w14:textId="77777777" w:rsidR="008474CD" w:rsidRPr="008474CD" w:rsidRDefault="008474CD" w:rsidP="008474CD">
      <w:pPr>
        <w:numPr>
          <w:ilvl w:val="0"/>
          <w:numId w:val="1"/>
        </w:numPr>
        <w:rPr>
          <w:rFonts w:ascii="Arial" w:hAnsi="Arial" w:cs="Arial"/>
        </w:rPr>
      </w:pPr>
      <w:r w:rsidRPr="008474CD">
        <w:rPr>
          <w:rFonts w:ascii="Arial" w:hAnsi="Arial" w:cs="Arial"/>
        </w:rPr>
        <w:t>La détection proactive des anomalies et fraudes.</w:t>
      </w:r>
    </w:p>
    <w:p w14:paraId="3D6DD427" w14:textId="77777777" w:rsidR="008474CD" w:rsidRPr="008474CD" w:rsidRDefault="008474CD" w:rsidP="008474CD">
      <w:pPr>
        <w:rPr>
          <w:rFonts w:ascii="Arial" w:hAnsi="Arial" w:cs="Arial"/>
        </w:rPr>
      </w:pPr>
      <w:r w:rsidRPr="008474CD">
        <w:rPr>
          <w:rFonts w:ascii="Arial" w:hAnsi="Arial" w:cs="Arial"/>
        </w:rPr>
        <w:lastRenderedPageBreak/>
        <w:t>Ces premières réussites permettront de démontrer concrètement la valeur de l’IA avant une adoption plus large.</w:t>
      </w:r>
    </w:p>
    <w:p w14:paraId="3970B45D" w14:textId="77777777" w:rsidR="008474CD" w:rsidRPr="008474CD" w:rsidRDefault="008474CD" w:rsidP="008474CD">
      <w:pPr>
        <w:rPr>
          <w:rFonts w:ascii="Arial" w:hAnsi="Arial" w:cs="Arial"/>
          <w:b/>
          <w:bCs/>
        </w:rPr>
      </w:pPr>
      <w:r w:rsidRPr="008474CD">
        <w:rPr>
          <w:rFonts w:ascii="Arial" w:hAnsi="Arial" w:cs="Arial"/>
          <w:b/>
          <w:bCs/>
        </w:rPr>
        <w:t>6. Sélection des Technologies et Partenaires de Confiance</w:t>
      </w:r>
    </w:p>
    <w:p w14:paraId="33C4163F" w14:textId="77777777" w:rsidR="008474CD" w:rsidRPr="008474CD" w:rsidRDefault="008474CD" w:rsidP="008474CD">
      <w:pPr>
        <w:rPr>
          <w:rFonts w:ascii="Arial" w:hAnsi="Arial" w:cs="Arial"/>
        </w:rPr>
      </w:pPr>
      <w:r w:rsidRPr="008474CD">
        <w:rPr>
          <w:rFonts w:ascii="Arial" w:hAnsi="Arial" w:cs="Arial"/>
        </w:rPr>
        <w:t>En tant que partenaire de Microsoft, nous vous recommandons des solutions IA robustes et éprouvées, telles qu'Azure AI, qui allient sécurité, flexibilité et performance. Notre expertise vous garantit un accompagnement sur mesure, de la sélection des outils à leur intégration.</w:t>
      </w:r>
    </w:p>
    <w:p w14:paraId="04964D27" w14:textId="77777777" w:rsidR="008474CD" w:rsidRPr="008474CD" w:rsidRDefault="008474CD" w:rsidP="008474CD">
      <w:pPr>
        <w:rPr>
          <w:rFonts w:ascii="Arial" w:hAnsi="Arial" w:cs="Arial"/>
          <w:b/>
          <w:bCs/>
        </w:rPr>
      </w:pPr>
      <w:r w:rsidRPr="008474CD">
        <w:rPr>
          <w:rFonts w:ascii="Arial" w:hAnsi="Arial" w:cs="Arial"/>
          <w:b/>
          <w:bCs/>
        </w:rPr>
        <w:t>7. Développement, Test et Validation des Modèles</w:t>
      </w:r>
    </w:p>
    <w:p w14:paraId="151A719D" w14:textId="708F4E91" w:rsidR="008474CD" w:rsidRPr="008474CD" w:rsidRDefault="008474CD" w:rsidP="008474CD">
      <w:pPr>
        <w:rPr>
          <w:rFonts w:ascii="Arial" w:hAnsi="Arial" w:cs="Arial"/>
        </w:rPr>
      </w:pPr>
      <w:r w:rsidRPr="008474CD">
        <w:rPr>
          <w:rFonts w:ascii="Arial" w:hAnsi="Arial" w:cs="Arial"/>
        </w:rPr>
        <w:t>Chaque modèle IA développé sera rigoureusement testée et validée pour garantir des résultats fiables et cohérents. Nous nous assurerons que chaque solution soit adaptée à vos besoins et intégrable dans vos systèmes existants.</w:t>
      </w:r>
    </w:p>
    <w:p w14:paraId="32856077" w14:textId="77777777" w:rsidR="008474CD" w:rsidRPr="008474CD" w:rsidRDefault="008474CD" w:rsidP="008474CD">
      <w:pPr>
        <w:rPr>
          <w:rFonts w:ascii="Arial" w:hAnsi="Arial" w:cs="Arial"/>
          <w:b/>
          <w:bCs/>
        </w:rPr>
      </w:pPr>
      <w:r w:rsidRPr="008474CD">
        <w:rPr>
          <w:rFonts w:ascii="Arial" w:hAnsi="Arial" w:cs="Arial"/>
          <w:b/>
          <w:bCs/>
        </w:rPr>
        <w:t>8. Déploiement Progressif et Mesure de l’Impact</w:t>
      </w:r>
    </w:p>
    <w:p w14:paraId="41D27332" w14:textId="77777777" w:rsidR="008474CD" w:rsidRPr="008474CD" w:rsidRDefault="008474CD" w:rsidP="008474CD">
      <w:pPr>
        <w:rPr>
          <w:rFonts w:ascii="Arial" w:hAnsi="Arial" w:cs="Arial"/>
        </w:rPr>
      </w:pPr>
      <w:r w:rsidRPr="008474CD">
        <w:rPr>
          <w:rFonts w:ascii="Arial" w:hAnsi="Arial" w:cs="Arial"/>
        </w:rPr>
        <w:t>Nous adoptons une approche itérative : chaque solution sera déployée progressivement pour en mesurer l'impact à l’aide d’indicateurs de performance clairs (KPIs). Cette méthode assure un retour sur investissement mesurable et immédiat.</w:t>
      </w:r>
    </w:p>
    <w:p w14:paraId="419A2752" w14:textId="77777777" w:rsidR="008474CD" w:rsidRPr="008474CD" w:rsidRDefault="008474CD" w:rsidP="008474CD">
      <w:pPr>
        <w:rPr>
          <w:rFonts w:ascii="Arial" w:hAnsi="Arial" w:cs="Arial"/>
          <w:b/>
          <w:bCs/>
        </w:rPr>
      </w:pPr>
      <w:r w:rsidRPr="008474CD">
        <w:rPr>
          <w:rFonts w:ascii="Arial" w:hAnsi="Arial" w:cs="Arial"/>
          <w:b/>
          <w:bCs/>
        </w:rPr>
        <w:t>9. Gouvernance et Conformité</w:t>
      </w:r>
    </w:p>
    <w:p w14:paraId="51E34CAE" w14:textId="77777777" w:rsidR="008474CD" w:rsidRPr="008474CD" w:rsidRDefault="008474CD" w:rsidP="008474CD">
      <w:pPr>
        <w:rPr>
          <w:rFonts w:ascii="Arial" w:hAnsi="Arial" w:cs="Arial"/>
        </w:rPr>
      </w:pPr>
      <w:r w:rsidRPr="008474CD">
        <w:rPr>
          <w:rFonts w:ascii="Arial" w:hAnsi="Arial" w:cs="Arial"/>
        </w:rPr>
        <w:t>Nous vous aiderons à respecter les meilleures pratiques de gouvernance de l'IA : respect des réglementations sur la protection des données, minimisation des biais algorithmiques et transparence dans l'utilisation des modèles.</w:t>
      </w:r>
    </w:p>
    <w:p w14:paraId="18018B86" w14:textId="77777777" w:rsidR="008474CD" w:rsidRPr="008474CD" w:rsidRDefault="008474CD" w:rsidP="008474CD">
      <w:pPr>
        <w:rPr>
          <w:rFonts w:ascii="Arial" w:hAnsi="Arial" w:cs="Arial"/>
          <w:b/>
          <w:bCs/>
        </w:rPr>
      </w:pPr>
      <w:r w:rsidRPr="008474CD">
        <w:rPr>
          <w:rFonts w:ascii="Arial" w:hAnsi="Arial" w:cs="Arial"/>
          <w:b/>
          <w:bCs/>
        </w:rPr>
        <w:t>10. Amélioration Continue et Innovation</w:t>
      </w:r>
    </w:p>
    <w:p w14:paraId="0E526521" w14:textId="77777777" w:rsidR="008474CD" w:rsidRPr="008474CD" w:rsidRDefault="008474CD" w:rsidP="008474CD">
      <w:pPr>
        <w:rPr>
          <w:rFonts w:ascii="Arial" w:hAnsi="Arial" w:cs="Arial"/>
        </w:rPr>
      </w:pPr>
      <w:r w:rsidRPr="008474CD">
        <w:rPr>
          <w:rFonts w:ascii="Arial" w:hAnsi="Arial" w:cs="Arial"/>
        </w:rPr>
        <w:t>L’IA est un levier d’évolution continue. Une fois les premiers projets déployés avec succès, nous vous accompagnerons pour explorer de nouveaux cas d’usage et améliorer constamment vos processus avec les dernières avancées technologiques.</w:t>
      </w:r>
    </w:p>
    <w:p w14:paraId="21B47AC1" w14:textId="77777777" w:rsidR="008474CD" w:rsidRPr="008474CD" w:rsidRDefault="008474CD" w:rsidP="008474CD">
      <w:pPr>
        <w:rPr>
          <w:rFonts w:ascii="Arial" w:hAnsi="Arial" w:cs="Arial"/>
        </w:rPr>
      </w:pPr>
      <w:r w:rsidRPr="008474CD">
        <w:rPr>
          <w:rFonts w:ascii="Arial" w:hAnsi="Arial" w:cs="Arial"/>
          <w:b/>
          <w:bCs/>
        </w:rPr>
        <w:t>L’Intelligence Artificielle n’est pas qu’une technologie : c’est un catalyseur de croissance, d’innovation et de performance.</w:t>
      </w:r>
      <w:r w:rsidRPr="008474CD">
        <w:rPr>
          <w:rFonts w:ascii="Arial" w:hAnsi="Arial" w:cs="Arial"/>
        </w:rPr>
        <w:br/>
        <w:t>En tant que partenaire de confiance, nous sommes à votre disposition pour vous accompagner dans cette transformation et vous aider à atteindre vos ambitions.</w:t>
      </w:r>
    </w:p>
    <w:p w14:paraId="23D5F111" w14:textId="77777777" w:rsidR="008474CD" w:rsidRPr="008474CD" w:rsidRDefault="008474CD" w:rsidP="008474CD">
      <w:pPr>
        <w:rPr>
          <w:rFonts w:ascii="Arial" w:hAnsi="Arial" w:cs="Arial"/>
        </w:rPr>
      </w:pPr>
      <w:r w:rsidRPr="008474CD">
        <w:rPr>
          <w:rFonts w:ascii="Arial" w:hAnsi="Arial" w:cs="Arial"/>
        </w:rPr>
        <w:t>N'hésitez pas à nous contacter pour discuter de vos objectifs et explorer comment l'IA peut transformer votre entreprise dès aujourd'hui.</w:t>
      </w:r>
    </w:p>
    <w:p w14:paraId="618DE06E" w14:textId="77777777" w:rsidR="008474CD" w:rsidRPr="008474CD" w:rsidRDefault="008474CD" w:rsidP="008474CD">
      <w:pPr>
        <w:rPr>
          <w:rFonts w:ascii="Arial" w:hAnsi="Arial" w:cs="Arial"/>
        </w:rPr>
      </w:pPr>
      <w:r w:rsidRPr="008474CD">
        <w:rPr>
          <w:rFonts w:ascii="Arial" w:hAnsi="Arial" w:cs="Arial"/>
          <w:b/>
          <w:bCs/>
        </w:rPr>
        <w:t>Ensemble, façonnons l'avenir avec l'Intelligence Artificielle.</w:t>
      </w:r>
    </w:p>
    <w:p w14:paraId="7AB0D9DE" w14:textId="1076FB0A" w:rsidR="008474CD" w:rsidRPr="008474CD" w:rsidRDefault="008474CD" w:rsidP="008474CD">
      <w:pPr>
        <w:rPr>
          <w:rFonts w:ascii="Arial" w:hAnsi="Arial" w:cs="Arial"/>
        </w:rPr>
      </w:pPr>
      <w:r w:rsidRPr="008474CD">
        <w:rPr>
          <w:rFonts w:ascii="Arial" w:hAnsi="Arial" w:cs="Arial"/>
        </w:rPr>
        <w:t xml:space="preserve">Contactez-nous a cette adresse email : </w:t>
      </w:r>
      <w:hyperlink r:id="rId5" w:history="1">
        <w:r w:rsidRPr="008474CD">
          <w:rPr>
            <w:rStyle w:val="Lienhypertexte"/>
            <w:rFonts w:ascii="Arial" w:hAnsi="Arial" w:cs="Arial"/>
          </w:rPr>
          <w:t>contact@cefc-groupe.com</w:t>
        </w:r>
      </w:hyperlink>
    </w:p>
    <w:p w14:paraId="1C3E5529" w14:textId="77777777" w:rsidR="008474CD" w:rsidRPr="008474CD" w:rsidRDefault="008474CD" w:rsidP="008474CD">
      <w:pPr>
        <w:rPr>
          <w:rFonts w:ascii="Arial" w:hAnsi="Arial" w:cs="Arial"/>
        </w:rPr>
      </w:pPr>
    </w:p>
    <w:p w14:paraId="48551865" w14:textId="77777777" w:rsidR="008474CD" w:rsidRPr="008474CD" w:rsidRDefault="008474CD">
      <w:pPr>
        <w:rPr>
          <w:rFonts w:ascii="Arial" w:hAnsi="Arial" w:cs="Arial"/>
        </w:rPr>
      </w:pPr>
    </w:p>
    <w:sectPr w:rsidR="008474CD" w:rsidRPr="00847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319"/>
    <w:multiLevelType w:val="multilevel"/>
    <w:tmpl w:val="C57C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26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CD"/>
    <w:rsid w:val="00053207"/>
    <w:rsid w:val="000605FD"/>
    <w:rsid w:val="001C7CA0"/>
    <w:rsid w:val="00554572"/>
    <w:rsid w:val="006B3192"/>
    <w:rsid w:val="008474CD"/>
    <w:rsid w:val="00B933D0"/>
    <w:rsid w:val="00D33A8E"/>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4FD4"/>
  <w15:chartTrackingRefBased/>
  <w15:docId w15:val="{A363A188-74BA-4784-A7E0-0C045E6C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7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7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74C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74C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74C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74C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74C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74C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74C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74C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74C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74C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74C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74C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74C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74C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74C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74CD"/>
    <w:rPr>
      <w:rFonts w:eastAsiaTheme="majorEastAsia" w:cstheme="majorBidi"/>
      <w:color w:val="272727" w:themeColor="text1" w:themeTint="D8"/>
    </w:rPr>
  </w:style>
  <w:style w:type="paragraph" w:styleId="Titre">
    <w:name w:val="Title"/>
    <w:basedOn w:val="Normal"/>
    <w:next w:val="Normal"/>
    <w:link w:val="TitreCar"/>
    <w:uiPriority w:val="10"/>
    <w:qFormat/>
    <w:rsid w:val="00847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74C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74C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74C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74CD"/>
    <w:pPr>
      <w:spacing w:before="160"/>
      <w:jc w:val="center"/>
    </w:pPr>
    <w:rPr>
      <w:i/>
      <w:iCs/>
      <w:color w:val="404040" w:themeColor="text1" w:themeTint="BF"/>
    </w:rPr>
  </w:style>
  <w:style w:type="character" w:customStyle="1" w:styleId="CitationCar">
    <w:name w:val="Citation Car"/>
    <w:basedOn w:val="Policepardfaut"/>
    <w:link w:val="Citation"/>
    <w:uiPriority w:val="29"/>
    <w:rsid w:val="008474CD"/>
    <w:rPr>
      <w:i/>
      <w:iCs/>
      <w:color w:val="404040" w:themeColor="text1" w:themeTint="BF"/>
    </w:rPr>
  </w:style>
  <w:style w:type="paragraph" w:styleId="Paragraphedeliste">
    <w:name w:val="List Paragraph"/>
    <w:basedOn w:val="Normal"/>
    <w:uiPriority w:val="34"/>
    <w:qFormat/>
    <w:rsid w:val="008474CD"/>
    <w:pPr>
      <w:ind w:left="720"/>
      <w:contextualSpacing/>
    </w:pPr>
  </w:style>
  <w:style w:type="character" w:styleId="Accentuationintense">
    <w:name w:val="Intense Emphasis"/>
    <w:basedOn w:val="Policepardfaut"/>
    <w:uiPriority w:val="21"/>
    <w:qFormat/>
    <w:rsid w:val="008474CD"/>
    <w:rPr>
      <w:i/>
      <w:iCs/>
      <w:color w:val="0F4761" w:themeColor="accent1" w:themeShade="BF"/>
    </w:rPr>
  </w:style>
  <w:style w:type="paragraph" w:styleId="Citationintense">
    <w:name w:val="Intense Quote"/>
    <w:basedOn w:val="Normal"/>
    <w:next w:val="Normal"/>
    <w:link w:val="CitationintenseCar"/>
    <w:uiPriority w:val="30"/>
    <w:qFormat/>
    <w:rsid w:val="00847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74CD"/>
    <w:rPr>
      <w:i/>
      <w:iCs/>
      <w:color w:val="0F4761" w:themeColor="accent1" w:themeShade="BF"/>
    </w:rPr>
  </w:style>
  <w:style w:type="character" w:styleId="Rfrenceintense">
    <w:name w:val="Intense Reference"/>
    <w:basedOn w:val="Policepardfaut"/>
    <w:uiPriority w:val="32"/>
    <w:qFormat/>
    <w:rsid w:val="008474CD"/>
    <w:rPr>
      <w:b/>
      <w:bCs/>
      <w:smallCaps/>
      <w:color w:val="0F4761" w:themeColor="accent1" w:themeShade="BF"/>
      <w:spacing w:val="5"/>
    </w:rPr>
  </w:style>
  <w:style w:type="character" w:styleId="Lienhypertexte">
    <w:name w:val="Hyperlink"/>
    <w:basedOn w:val="Policepardfaut"/>
    <w:uiPriority w:val="99"/>
    <w:unhideWhenUsed/>
    <w:rsid w:val="008474CD"/>
    <w:rPr>
      <w:color w:val="467886" w:themeColor="hyperlink"/>
      <w:u w:val="single"/>
    </w:rPr>
  </w:style>
  <w:style w:type="character" w:styleId="Mentionnonrsolue">
    <w:name w:val="Unresolved Mention"/>
    <w:basedOn w:val="Policepardfaut"/>
    <w:uiPriority w:val="99"/>
    <w:semiHidden/>
    <w:unhideWhenUsed/>
    <w:rsid w:val="00847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59475">
      <w:bodyDiv w:val="1"/>
      <w:marLeft w:val="0"/>
      <w:marRight w:val="0"/>
      <w:marTop w:val="0"/>
      <w:marBottom w:val="0"/>
      <w:divBdr>
        <w:top w:val="none" w:sz="0" w:space="0" w:color="auto"/>
        <w:left w:val="none" w:sz="0" w:space="0" w:color="auto"/>
        <w:bottom w:val="none" w:sz="0" w:space="0" w:color="auto"/>
        <w:right w:val="none" w:sz="0" w:space="0" w:color="auto"/>
      </w:divBdr>
    </w:div>
    <w:div w:id="407924101">
      <w:bodyDiv w:val="1"/>
      <w:marLeft w:val="0"/>
      <w:marRight w:val="0"/>
      <w:marTop w:val="0"/>
      <w:marBottom w:val="0"/>
      <w:divBdr>
        <w:top w:val="none" w:sz="0" w:space="0" w:color="auto"/>
        <w:left w:val="none" w:sz="0" w:space="0" w:color="auto"/>
        <w:bottom w:val="none" w:sz="0" w:space="0" w:color="auto"/>
        <w:right w:val="none" w:sz="0" w:space="0" w:color="auto"/>
      </w:divBdr>
    </w:div>
    <w:div w:id="465860440">
      <w:bodyDiv w:val="1"/>
      <w:marLeft w:val="0"/>
      <w:marRight w:val="0"/>
      <w:marTop w:val="0"/>
      <w:marBottom w:val="0"/>
      <w:divBdr>
        <w:top w:val="none" w:sz="0" w:space="0" w:color="auto"/>
        <w:left w:val="none" w:sz="0" w:space="0" w:color="auto"/>
        <w:bottom w:val="none" w:sz="0" w:space="0" w:color="auto"/>
        <w:right w:val="none" w:sz="0" w:space="0" w:color="auto"/>
      </w:divBdr>
    </w:div>
    <w:div w:id="904341343">
      <w:bodyDiv w:val="1"/>
      <w:marLeft w:val="0"/>
      <w:marRight w:val="0"/>
      <w:marTop w:val="0"/>
      <w:marBottom w:val="0"/>
      <w:divBdr>
        <w:top w:val="none" w:sz="0" w:space="0" w:color="auto"/>
        <w:left w:val="none" w:sz="0" w:space="0" w:color="auto"/>
        <w:bottom w:val="none" w:sz="0" w:space="0" w:color="auto"/>
        <w:right w:val="none" w:sz="0" w:space="0" w:color="auto"/>
      </w:divBdr>
    </w:div>
    <w:div w:id="1463841959">
      <w:bodyDiv w:val="1"/>
      <w:marLeft w:val="0"/>
      <w:marRight w:val="0"/>
      <w:marTop w:val="0"/>
      <w:marBottom w:val="0"/>
      <w:divBdr>
        <w:top w:val="none" w:sz="0" w:space="0" w:color="auto"/>
        <w:left w:val="none" w:sz="0" w:space="0" w:color="auto"/>
        <w:bottom w:val="none" w:sz="0" w:space="0" w:color="auto"/>
        <w:right w:val="none" w:sz="0" w:space="0" w:color="auto"/>
      </w:divBdr>
    </w:div>
    <w:div w:id="16578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cefc-group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3674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Mamba</dc:creator>
  <cp:keywords/>
  <dc:description/>
  <cp:lastModifiedBy>Augustin Mamba</cp:lastModifiedBy>
  <cp:revision>2</cp:revision>
  <cp:lastPrinted>2025-01-05T14:06:00Z</cp:lastPrinted>
  <dcterms:created xsi:type="dcterms:W3CDTF">2025-01-05T14:23:00Z</dcterms:created>
  <dcterms:modified xsi:type="dcterms:W3CDTF">2025-01-05T14:23:00Z</dcterms:modified>
</cp:coreProperties>
</file>